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0F0" w:rsidRPr="000040F0" w:rsidRDefault="00FC054A" w:rsidP="000040F0">
      <w:pPr>
        <w:pBdr>
          <w:top w:val="nil"/>
          <w:left w:val="nil"/>
          <w:bottom w:val="nil"/>
          <w:right w:val="nil"/>
          <w:between w:val="nil"/>
        </w:pBdr>
        <w:ind w:left="5" w:right="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040F0" w:rsidRPr="000040F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ХАБАРОВСКОГО КРАЯ</w:t>
      </w:r>
    </w:p>
    <w:p w:rsidR="000040F0" w:rsidRPr="000040F0" w:rsidRDefault="000040F0" w:rsidP="000040F0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КРАЕВОЕ ГОСУДАРСТВЕННОЕ БЮДЖЕТНОЕ </w:t>
      </w:r>
    </w:p>
    <w:p w:rsidR="000040F0" w:rsidRPr="000040F0" w:rsidRDefault="000040F0" w:rsidP="000040F0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ПРОФЕССИОНАЛЬНОЕ ОБРАЗОВАТЕЛЬНОЕ УЧРЕЖДЕНИЕ </w:t>
      </w:r>
    </w:p>
    <w:p w:rsidR="000040F0" w:rsidRPr="000040F0" w:rsidRDefault="000040F0" w:rsidP="000040F0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0F0">
        <w:rPr>
          <w:rFonts w:ascii="Times New Roman" w:eastAsia="Times New Roman" w:hAnsi="Times New Roman" w:cs="Times New Roman"/>
          <w:sz w:val="24"/>
          <w:szCs w:val="24"/>
          <w:lang w:eastAsia="ar-SA"/>
        </w:rPr>
        <w:t>«ВАНИНСКИЙ МЕЖОТРАСЛЕВОЙ КОЛЛЕДЖ</w:t>
      </w:r>
    </w:p>
    <w:p w:rsidR="000040F0" w:rsidRPr="000040F0" w:rsidRDefault="000040F0" w:rsidP="000040F0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(ЦЕНТР ОПЕРЕЖАЮЩЕЙ ПРОФЕССИОНАЛЬНОЙ ПОДГОТОВКИ)»</w:t>
      </w:r>
    </w:p>
    <w:p w:rsidR="000040F0" w:rsidRPr="000040F0" w:rsidRDefault="000040F0" w:rsidP="000040F0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0F0">
        <w:rPr>
          <w:rFonts w:ascii="Times New Roman" w:eastAsia="Times New Roman" w:hAnsi="Times New Roman" w:cs="Times New Roman"/>
          <w:sz w:val="24"/>
          <w:szCs w:val="24"/>
          <w:lang w:eastAsia="ar-SA"/>
        </w:rPr>
        <w:t>(КГБ ПОУ ВМК ЦОПП)</w:t>
      </w:r>
    </w:p>
    <w:p w:rsidR="001912C5" w:rsidRDefault="001912C5" w:rsidP="000040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 w:rsidP="000040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рекомендации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выполнению внеаудиторной самостоятельной работе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1912C5">
        <w:tc>
          <w:tcPr>
            <w:tcW w:w="365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дисциплина    </w:t>
            </w:r>
          </w:p>
        </w:tc>
        <w:tc>
          <w:tcPr>
            <w:tcW w:w="5919" w:type="dxa"/>
          </w:tcPr>
          <w:p w:rsidR="001912C5" w:rsidRDefault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ОП.05 </w:t>
            </w:r>
            <w:r w:rsidR="00FC0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дошкольного образования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c>
          <w:tcPr>
            <w:tcW w:w="365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5919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44.02.01   Дошкольное образование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c>
          <w:tcPr>
            <w:tcW w:w="365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                   </w:t>
            </w:r>
          </w:p>
        </w:tc>
        <w:tc>
          <w:tcPr>
            <w:tcW w:w="5919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0040F0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Ванино</w:t>
      </w:r>
      <w:r w:rsidR="00FC054A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Введение………………………………………………………………………………………4-6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1.Планирование внеаудиторной самостоятельной работы по УД /МДК…………….......6-9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Методические рекомендации по выполнению отдельных видов внеаудиторной   самостоятельной работе студентов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  изготовлению игрового материала ……………………………………………………9-11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  подготовки  презентации ……………………………………………………..……….11-12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   картотеки …………………. ......…………………..…………………….....………..….12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  аннотирования статьи ……………………………………………………..……………12-13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   подготовки проектов…………………………………………………………………….13-21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6BF" w:rsidRDefault="00D25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организации и планированию внеаудиторной самостоятельной работы студентов составлены в соответствии с  Положением об организации внеаудиторной самостоятельной работы в </w:t>
      </w:r>
      <w:r w:rsidR="000040F0" w:rsidRPr="000040F0">
        <w:rPr>
          <w:rFonts w:ascii="Times New Roman" w:eastAsia="Times New Roman" w:hAnsi="Times New Roman" w:cs="Times New Roman"/>
          <w:color w:val="000000"/>
          <w:sz w:val="24"/>
          <w:szCs w:val="24"/>
        </w:rPr>
        <w:t>КГБ ПОУ «</w:t>
      </w:r>
      <w:proofErr w:type="spellStart"/>
      <w:r w:rsidR="000040F0" w:rsidRPr="000040F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Ванинский</w:t>
      </w:r>
      <w:proofErr w:type="spellEnd"/>
      <w:r w:rsidR="000040F0" w:rsidRPr="00004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межотраслевой колледж (Центр опережающей профессиональной подготовки)»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методическими рекомендациями по организации и проведению аудиторной и внеаудиторной самостоятельной работы обучающихся в учреждениях СПО.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при формировании программы подготовки специалистов среднего звена обязано обеспечить эффективную самостоятельную работу студентов в сочетании с совершенствованием управления ею со стороны преподавателей (п. 7.1. федерального государственного образовательного стандарта начального профессионального образования, среднего профессионального образования).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количество часов, отведенных на самостоятельную работу студентов, определены рабочей программой УД рассмотренной на  заседании цикловой комиссии педагогики и психологии, протокол № </w:t>
      </w:r>
      <w:r w:rsidR="000040F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0040F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040F0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040F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программы УД  включается и ВСР в тематическое планирование и содержание УД, определяются формы и методы контроля ее результатов.  Содержание ВСР разрабатывается в соответствии с рекомендуемыми видами заданий согласно примерной и рабочей программ УД.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выполнением ВСР преподаватель проводит инструктаж за счет времени, отведенного на изучение УД, где раскрывает  цель задания, содержание, сроки выполнения, объем работы, требования к результатам, критерии оценки,   предупреждает о возможных типичных ошибках.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должен: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выполнять весь объем домашней подготовки, указанный в описаниях соответствующих видов самостоятельных работ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выполнению каждой работы предшествует проверка готовности студента, которая производится преподавателем;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после выполнения работы студент (группа студентов) должна представить отчет о проделанной работе с обсуждением полученных результатов и выводов.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заданий для ВСР, их содержание и характер носят вариативный и дифференцированный характер с  учетом специфики специальности, МДК, ПМ, индивидуальных особенностей обучающихся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УД Теоретические основы дошкольного образования,  направлено на развитие умений решать учебные задачи, формирование практических навыков, умений применять полученные знания на практике, у студентов формируется: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Анализировать педагогическую деятельность, педагогические факты и явления;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У3.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Ориентироваться в современных проблемах дошкольного образования, тенденциях его развития и направлениях реформирования.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Отечественный и зарубежный опыт дошкольного образования;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Особенности содержания и организации педагогического процесса в дошкольных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образовательных организациях;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З3. Вариативные программы воспитания, обучения и развития детей;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Формы, методы и средства обучения и воспитания дошкольников, их педагогические возможности и условия применения;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З5.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left="95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left="95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left="95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Оценивать риски и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решения в нестандартных ситуациях.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left="95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left="95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left="95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Осуществлять профессиональную деятельность в условиях обновление ее целей, содержания, смены технологий.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95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95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1.2. Проводить режимные моменты в соответствии с возрастом.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1.3. Проводить мероприятия по физическому воспитанию в процессе выполнения двигательного режима.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1.4.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2.1. Планировать различные виды деятельности и общения детей в течение дня.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2.2. Организовывать различные игры с детьми раннего и дошкольного возраста.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2.3. Организовывать посильный труд и самообслуживание.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2.4. Организовывать общение детей.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2.6. Организовывать и проводить праздники и развлечения для детей раннего и дошкольного возраста.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 2.7. Анализировать процесс и результаты организации различных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 и общения детей.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3.1. Определять цели и задачи, планировать занятия с детьми дошкольного возраста.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3.2. Проводить занятия с детьми дошкольного возраста.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3.3. Осуществлять педагогический контроль, оценивать процесс и результаты обучения дошкольников.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3.4. Анализировать занятия.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4.1. Определять цели, задачи и планировать работу с родителями.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4.3. 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5.2. Создавать в группе предметно-развивающую среду.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нацелены на проведение внеаудиторной самостоятельной работы студентов с учетом специфики МДК в различных формах: подготовка сообщений, рефератов, презентаций, составление структурно-логических схем.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Внеаудиторная самостоятельная работа  студентов проводится с целью: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систематизации и закрепления практического опыта, умений и  знаний, общих и профессиональных компетенций,  определенных в качестве основополагающих требованиями ФГОС СПО; формирования готовности к поиску, обработке и применению информации для решения профессиональных задач; развития познавательных способностей и активности студентов, творческой инициативы, самостоятельности, ответственности и организованности; формирования самостоятельности мышления, способностей к саморазвитию, самосовершенствованию и самореализации;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выработки навыков эффективной самостоятельной профессиональной  деятельности.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Планирование внеаудиторной самостоятельной работы по УД/МДК </w:t>
      </w:r>
    </w:p>
    <w:tbl>
      <w:tblPr>
        <w:tblStyle w:val="a6"/>
        <w:tblW w:w="95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4"/>
        <w:gridCol w:w="1563"/>
        <w:gridCol w:w="592"/>
        <w:gridCol w:w="853"/>
        <w:gridCol w:w="1279"/>
        <w:gridCol w:w="968"/>
        <w:gridCol w:w="1984"/>
      </w:tblGrid>
      <w:tr w:rsidR="001912C5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ind w:left="-100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Порядковый номер, название темы в соответствии с тематическим планом и </w:t>
            </w: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программой курса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 отчета и контроля.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</w:p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Pr="000040F0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12C5" w:rsidRPr="000040F0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12C5" w:rsidRPr="000040F0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Список основных источников  </w:t>
            </w:r>
          </w:p>
        </w:tc>
      </w:tr>
      <w:tr w:rsidR="001912C5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Современные тенденции обновления дошкольного образования в стране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 w:rsidP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Аннотирование статьи по теме «Новая образовательная парадигм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ориентация на развитие личности»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Аннотирование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содержания аннотации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:1,2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 2, 3, 4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1, 2, 4,5, 10, 11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ПК: 4.1, 5.1, 5.3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образования»).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основная образовательная программа  дошкольного образования «Радуга»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 w:rsidP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для «радостных встреч» с детьми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игрушек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подарка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4, 5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1, 2, 3, 4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2,4,5,6,7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ПК: 1.1, 1.2,1.3,2.1,2.2, 2.4,2.5,3.1.3.2.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 [Текст] /С.Г. Якобсон, Т.И.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– М.; Просвещение, 2014. – 224с.</w:t>
            </w:r>
          </w:p>
          <w:p w:rsidR="001912C5" w:rsidRDefault="00FC05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Свирской Л. «Утро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радостных встреч» - М.: Издательство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Лика-Пресс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2010. – 240с. (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http://orlenok-nv.ru/files/Utro_radostnyih_vstrech.pdf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ind w:firstLine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Примерная основная образовательная программа  дошкольного образования «Развитие»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 w:rsidP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 презентации одного из блоков программы «Детство»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содержания презентации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4, 5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1, 2, 3, 4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2,4,5,6,7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ПК: 1.1, 1.2,1.3,2.1,2.2, 2.4,2.5,3.1.3.2.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Детство: Примерная основная образовательная программа дошкольного образования [Текст] /  Т.И. Бабаева, А.Г. Гогоберидзе, О.В. Солнцева и др. – СПб: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«Детство-Пресс», Издательство РГПУ им. А.И. Герцена, 2014.-321с.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Новые педагогические технологии.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 Подбор игровых упражнений по технологии «ТРИЗ»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ind w:left="-56" w:right="-132"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содержания картотеки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:1,2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1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1-11,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1.2; 2.2; 2.4; 2.5; 3.1; 4.1; 5.1; 5.3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А.И. Обучение игре детей дошкольного возраста [Текст]// Справочник педагога-психолога. – 2012. - №2. – с.61. 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rPr>
          <w:trHeight w:val="2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3.1. Детские сады и школы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6 Подготовка проекта «Альтернативные образовательные системы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оценка содержания проекта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1,2, 4, 5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1, 2, 3, 4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1-11,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2.4; 3.1; 3.3; 4.2; 4.4; 5.1; 5.2; 5.3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FC054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Бауэр В.Э. Организационно-правовая и педагогическая деятельность Центра развития ребенка на примере дидактической системы Марии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[Текст] / В.Э Бауэр – М.: АРКТИ, 2006. – с. 103.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 Изготовление игрового материала, игрушки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right="-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3. Изготовление подарков для «радостных встреч» с детьми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right="-8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8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Игрушка – обязательный спутник детских игр. Она отвечает потребности ребенка в активной деятельности, в разнообразных движениях, помогает осуществить свой замысел, войти в роль, делает его действия реальными. Нередко игрушка подсказывает идею игры, напоминает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прочитанном, влияет на воображение и чувства ребенка.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Реализм игрушки сочетается с некоторой условностью, необходимой для того, чтобы ребенок мог активно действовать: конь – на колесах, грузовик на веревочке. Такая условность помогает раскрыть реальный образ.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должна быть безопасна для ребенка, отвечать требованиям гигиены, т.е. ее можно было дезинфицировать.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2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4"/>
      </w:tblGrid>
      <w:tr w:rsidR="001912C5">
        <w:tc>
          <w:tcPr>
            <w:tcW w:w="2194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Глина, песок, куски дерева, картон, бумага.</w:t>
            </w:r>
          </w:p>
        </w:tc>
      </w:tr>
    </w:tbl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0j0zll" w:colFirst="0" w:colLast="0"/>
      <w:bookmarkEnd w:id="2"/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fob9te" w:colFirst="0" w:colLast="0"/>
      <w:bookmarkEnd w:id="3"/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</w:p>
    <w:p w:rsidR="001912C5" w:rsidRDefault="00FC05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системной, отвечающей целям воспитания и обучения;</w:t>
      </w:r>
    </w:p>
    <w:p w:rsidR="001912C5" w:rsidRDefault="00FC05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Инициировать деятельность ребенка: ее объекты, средства, цели и способы их достижения задаются предметной средой;</w:t>
      </w:r>
    </w:p>
    <w:p w:rsidR="001912C5" w:rsidRDefault="00FC05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специфику возрастных этапов развития ребенка, способствовать решению задачи «зоны ближайшего развития»;</w:t>
      </w:r>
    </w:p>
    <w:p w:rsidR="001912C5" w:rsidRDefault="00FC05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Обеспечивать возможность взаимодействия детей между собой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что способствует формированию у них навыков коллективной работы;</w:t>
      </w:r>
    </w:p>
    <w:p w:rsidR="001912C5" w:rsidRDefault="00FC05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наряду с консервативными компонентами часто меняющиеся составляющие, побуждающие к их познанию через практические действия, экспериментирование и наделение новыми смыслами консервативных компонентов. Это порождает новые идеи, образы, способы, что обогащает как саму деятельность, так и развитие детей в ней;</w:t>
      </w:r>
    </w:p>
    <w:p w:rsidR="001912C5" w:rsidRDefault="00FC05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возможность ребенку жить в 3-мерном предметном пространстве: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сомасштабном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действиям его рук (масштаб «глаз – рука), его росту и предметному миру взрослых.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теме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Эстетичность,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Качество,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Безопасность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нестандартных творческих решений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  Составление презентации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214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 Составление  презентации одного из блоков программы «Детство»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Создание презентаций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программы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Требования к оформлению презентаций:</w:t>
      </w:r>
    </w:p>
    <w:p w:rsidR="001912C5" w:rsidRDefault="00FC05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Стиль: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стиль оформления;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используются стили,  отвлекающие от презентации.</w:t>
      </w:r>
    </w:p>
    <w:p w:rsidR="001912C5" w:rsidRDefault="00FC05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 и цвет: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предпочтительны холодные тона (синий или зеленый);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слайде не более 3 цветов: один для фона, один для заголовков, один для текста;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фона и текста – контрастные цвета;</w:t>
      </w:r>
    </w:p>
    <w:p w:rsidR="001912C5" w:rsidRDefault="00FC05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содержанию информации:</w:t>
      </w:r>
    </w:p>
    <w:p w:rsidR="001912C5" w:rsidRDefault="00FC05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заголовки привлекать внимание;</w:t>
      </w:r>
    </w:p>
    <w:p w:rsidR="001912C5" w:rsidRDefault="00FC05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 предложения короткие;</w:t>
      </w:r>
    </w:p>
    <w:p w:rsidR="001912C5" w:rsidRDefault="00FC05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временная форма глаголов – одинаковая;</w:t>
      </w:r>
    </w:p>
    <w:p w:rsidR="001912C5" w:rsidRDefault="00FC05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 предлогов, наречий, прилагательных;</w:t>
      </w:r>
    </w:p>
    <w:p w:rsidR="001912C5" w:rsidRDefault="00FC05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расположению информации:</w:t>
      </w:r>
    </w:p>
    <w:p w:rsidR="001912C5" w:rsidRDefault="00FC05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горизонтальное расположение информации;</w:t>
      </w:r>
    </w:p>
    <w:p w:rsidR="001912C5" w:rsidRDefault="00FC05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важная информация  в центре экрана;</w:t>
      </w:r>
    </w:p>
    <w:p w:rsidR="001912C5" w:rsidRDefault="00FC05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комментарии к иллюстрации/фото/рисунку – внизу.</w:t>
      </w:r>
    </w:p>
    <w:p w:rsidR="001912C5" w:rsidRDefault="00FC05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шрифтам: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заголовка не менее 24 пунктов остальной информации не менее 18.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2-3 типов шрифтов в одной презентации;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выделения информации начертание: полужирный шрифт, курсив, или подчеркивание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читается только верхняя 4/5 часть слайда,  -7 ± 2 строк на страницу слайда</w:t>
      </w:r>
    </w:p>
    <w:p w:rsidR="001912C5" w:rsidRDefault="00FC05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рисункам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менять  относительные размеры рисунков</w:t>
      </w:r>
    </w:p>
    <w:p w:rsidR="001912C5" w:rsidRDefault="00FC05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подачи объемного табличного материала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выделения;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 (заливку) </w:t>
      </w:r>
    </w:p>
    <w:p w:rsidR="001912C5" w:rsidRDefault="00FC05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ссылкам: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презентаций других авторов, ссылку  внизу страницы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http://health.mail.ru/content/</w:t>
      </w:r>
    </w:p>
    <w:p w:rsidR="001912C5" w:rsidRDefault="00FC05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анимации и видеосюжетам:</w:t>
      </w:r>
    </w:p>
    <w:p w:rsidR="001912C5" w:rsidRDefault="00FC05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 1-2 вида, на всю презентацию;</w:t>
      </w:r>
    </w:p>
    <w:p w:rsidR="001912C5" w:rsidRDefault="00FC05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1 картинку на слайд (при необходимости)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оформления презентации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71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60"/>
      </w:tblGrid>
      <w:tr w:rsidR="001912C5">
        <w:tc>
          <w:tcPr>
            <w:tcW w:w="7160" w:type="dxa"/>
            <w:tcBorders>
              <w:bottom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Первый слайд</w:t>
            </w:r>
          </w:p>
        </w:tc>
      </w:tr>
      <w:tr w:rsidR="001912C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0F0" w:rsidRDefault="000040F0" w:rsidP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</w:t>
            </w:r>
          </w:p>
          <w:p w:rsidR="000040F0" w:rsidRDefault="000040F0" w:rsidP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0040F0" w:rsidRDefault="000040F0" w:rsidP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Ванинский</w:t>
            </w:r>
            <w:proofErr w:type="spellEnd"/>
            <w:r w:rsidRP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межотраслевой колледж </w:t>
            </w:r>
          </w:p>
          <w:p w:rsidR="001912C5" w:rsidRDefault="000040F0" w:rsidP="0000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(Центр опережающей профессиональной подготовки)»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Подготовил: Ф.И.О.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студента, группа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Руководитель: Ф.И.О.                                                          преподавателя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12C5">
        <w:tc>
          <w:tcPr>
            <w:tcW w:w="7160" w:type="dxa"/>
            <w:tcBorders>
              <w:top w:val="single" w:sz="4" w:space="0" w:color="000000"/>
              <w:bottom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Второй и др. слайд </w:t>
            </w:r>
          </w:p>
        </w:tc>
      </w:tr>
      <w:tr w:rsidR="001912C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Пункты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c>
          <w:tcPr>
            <w:tcW w:w="7160" w:type="dxa"/>
            <w:tcBorders>
              <w:top w:val="single" w:sz="4" w:space="0" w:color="000000"/>
              <w:bottom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Предпоследний слайд</w:t>
            </w:r>
          </w:p>
        </w:tc>
      </w:tr>
      <w:tr w:rsidR="001912C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Литература:</w:t>
            </w:r>
          </w:p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c>
          <w:tcPr>
            <w:tcW w:w="7160" w:type="dxa"/>
            <w:tcBorders>
              <w:top w:val="single" w:sz="4" w:space="0" w:color="000000"/>
              <w:bottom w:val="single" w:sz="4" w:space="0" w:color="000000"/>
            </w:tcBorders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Последний слайд</w:t>
            </w:r>
          </w:p>
        </w:tc>
      </w:tr>
      <w:tr w:rsidR="001912C5">
        <w:tc>
          <w:tcPr>
            <w:tcW w:w="7160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за внимание</w:t>
            </w:r>
          </w:p>
        </w:tc>
      </w:tr>
    </w:tbl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 Составление  картотеки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игровых упражнений по технологии «ТРИЗ»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- это совокупность определенного количества карточек - носителей информации, объединенных, систематизированных и размещенных в определенном порядке, напр. по алфавиту, темам, срокам.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Картотеку удобно оформить в виде карточек вставленных в небольшие альбомы для фотографий размером 10*15см или 9*12 см. по определённым тематикам, для дальнейшего использования в непосредственной образовательной деятельности, прогулках, играх, режимных моментах.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непосредственной образовательной деятельности, картотека свободно помещается не только в карман форменной одежды, но и в руке. Кармашки фотоальбома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допускают быстрой порчи изготовленных карточек от внешних неблагоприятных воздействий, как то истирание, воздействие влагой и красящими веществами.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оценки:</w:t>
      </w:r>
    </w:p>
    <w:p w:rsidR="001912C5" w:rsidRDefault="00FC0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эстетичность </w:t>
      </w:r>
    </w:p>
    <w:p w:rsidR="001912C5" w:rsidRDefault="00FC0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единого стиля </w:t>
      </w:r>
    </w:p>
    <w:p w:rsidR="001912C5" w:rsidRDefault="00FC0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удобство в использовании </w:t>
      </w:r>
    </w:p>
    <w:p w:rsidR="001912C5" w:rsidRDefault="00FC0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долговечность и практичность </w:t>
      </w:r>
    </w:p>
    <w:p w:rsidR="001912C5" w:rsidRDefault="00FC0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возрасту детей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 Аннотирование статей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 Аннотирование статьи по теме «Новая образовательная парадигм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ориентация на развитие личности»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вид ВСР по написанию краткой характеристики книги, статьи, рукописи. В ней излагается основное содержание произведения, даются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какого круга читателей предназначено. Работа над аннотацией помогает ориентироваться в ряде источников на одну тему, при подготовке обзора литературы. Студент должен перечислить основные мысли, проблемы, затронутые автором, его выводы, предложения, определить значимость текста.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Затраты времени на написание аннотации зависят от сложности аннотируемого материала, особенностей студента и определяются преподавателем. Ориентировочное время на подготовку  2 ч.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 на практическом занятии или проверена преподавателем.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Роль преподавателя: </w:t>
      </w:r>
    </w:p>
    <w:p w:rsidR="001912C5" w:rsidRDefault="00FC054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источник аннотирования или помочь в его выборе; </w:t>
      </w:r>
    </w:p>
    <w:p w:rsidR="001912C5" w:rsidRDefault="00FC054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консультировать при затруднениях.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Роль студента:</w:t>
      </w:r>
    </w:p>
    <w:p w:rsidR="001912C5" w:rsidRDefault="00FC05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изучить информацию; </w:t>
      </w:r>
    </w:p>
    <w:p w:rsidR="001912C5" w:rsidRDefault="00FC05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план аннотации; </w:t>
      </w:r>
    </w:p>
    <w:p w:rsidR="001912C5" w:rsidRDefault="00FC05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 отразить основное содержание аннотируемой информации; </w:t>
      </w:r>
    </w:p>
    <w:p w:rsidR="001912C5" w:rsidRDefault="00FC054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оформить аннотацию и сдать в установленный срок.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1912C5" w:rsidRDefault="00FC05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содержательность аннотации; </w:t>
      </w:r>
    </w:p>
    <w:p w:rsidR="001912C5" w:rsidRDefault="00FC05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точная передача основных положений первоисточника; </w:t>
      </w:r>
    </w:p>
    <w:p w:rsidR="001912C5" w:rsidRDefault="00FC05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оформления требованиям; </w:t>
      </w:r>
    </w:p>
    <w:p w:rsidR="001912C5" w:rsidRDefault="00FC05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грамотность изложения; </w:t>
      </w:r>
    </w:p>
    <w:p w:rsidR="001912C5" w:rsidRDefault="00FC05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right="-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аннотация сдана в срок.  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 Подготовка проекта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С.р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6 Подготовка проекта «Альтернативные образовательные системы 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ДОУ»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 (лат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ыброшенный вперед», «выступающий», «вытянутый», «бросающийся в глаза»)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план, предложение, предварительный текст документа, комплекс технической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документации (расчетов, чертежей, макетов и т.д.)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Учебный проект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поисковых, исследовательских, расчетных, графических и других видов работ, выполняемых учащимися самостоятельно с целью практического или теоретического решения проблемы.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Метод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система обучения, при которой учащиеся приобретают знания и умения в процессе самостоятельного планирования и выполнения постепенно усложняющихся практических заданий-проектов.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«Я знаю, для чего мне надо все, что я познаю. Я знаю, где и как я могу это применить»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тезис понимания метода проектов. В основе метода – креативность, умение ориентироваться в информационном пространстве и самостоятельно конструировать знания.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Эпиграфом к проектному обучению может китайская пословица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“Скажи мне - и я забуду. Покажи мне - и я запомню. Вовлеки меня - и я научусь”.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Классификации проектов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характеру результата:</w:t>
      </w:r>
    </w:p>
    <w:p w:rsidR="001912C5" w:rsidRDefault="00FC054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информационный </w:t>
      </w:r>
    </w:p>
    <w:p w:rsidR="001912C5" w:rsidRDefault="00FC054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</w:t>
      </w:r>
    </w:p>
    <w:p w:rsidR="001912C5" w:rsidRDefault="00FC054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обзорный</w:t>
      </w:r>
    </w:p>
    <w:p w:rsidR="001912C5" w:rsidRDefault="00FC054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проекты-инсценировки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Проекты разные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912C5" w:rsidRDefault="00FC054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Доминирующая деятельность: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исследовательская, поисковая, творческая, ролевая, прикладная (практико-ориентированная), ознакомительно-ориентировочная, и др. </w:t>
      </w:r>
      <w:proofErr w:type="gramEnd"/>
    </w:p>
    <w:p w:rsidR="001912C5" w:rsidRDefault="00FC054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Предметно-содержательная область: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монопроект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рамках одной области знания);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выполняется на стыках областей знаний по двум и более предметам. Чаще используется как дополнение к учебной деятельности. </w:t>
      </w:r>
    </w:p>
    <w:p w:rsidR="001912C5" w:rsidRDefault="00FC054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Характер координации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непосредственный (жесткий, гибкий), скрытый (неявный, имитирующий участника проекта, что характерно для телекоммуникационных проектов). </w:t>
      </w:r>
    </w:p>
    <w:p w:rsidR="001912C5" w:rsidRDefault="00FC054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Характер контактов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(среди участников одной школы, класса, города, региона, страны, разных стран мира). </w:t>
      </w:r>
    </w:p>
    <w:p w:rsidR="001912C5" w:rsidRDefault="00FC054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Количество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(личностные, парные, групповые). </w:t>
      </w:r>
    </w:p>
    <w:p w:rsidR="001912C5" w:rsidRDefault="00FC054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(мини-проекты, краткосрочные, средней продолжительности, долгосрочные)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проектной деятельности охватывать урочную и внеурочную деятельность.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Два вида урочной деятельности: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Проектный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проводится  1-2 раза в год по определенной теме; форма и количество часов от вида проекта (актуализация знания по предмету, закрепление, углубление, расширение знаний). Проектный урок, на котором используются проекты, выполненные отдельными учащимися или группами во внеурочное время по каким-либо темам предмета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таких уроках презентуется свой проект.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Мини-проекты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укладываться в урок или часть урока. Работа над проектом в группах, продолжительность 20 минут (подготовка 10 минут, презентация каждой группы 2 минуты).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Краткосрочные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- 4–6 уроков, используются для координации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участников проектных групп. Основная работа по сбору информации, изготовлению продукта и подготовке презентации в рамках внеклассной деятельности и дома. Работа в группах.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Подбирая тип проекта, педагог может управлять активностью учащего на протяжении всего периода работы над проектом, формируя необходимые знания, умения и навыки, компетентности. Например, в случае практико-ориентированного проекта, заказать разработку раздаточного материала, сценарии игры т.п.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проекта  во многом определяет вид проектного продукта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продуктов проектной деятельности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Внешние продукты: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атлас; выставка; праздник; публикация; урок-игра; видеоклип; сценарий; пособие; выставка; портфолио; мастер-класс.</w:t>
      </w:r>
      <w:proofErr w:type="gramEnd"/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Внутренние продукты: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развитие способностей: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вербально-лингвистических; логико-математических; визуально-пространственных; моторно-двигательных; межличностных;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музыкально-ритмических; натуралистических.</w:t>
      </w:r>
      <w:proofErr w:type="gramEnd"/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конечного продукта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12C5" w:rsidRDefault="00FC054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Материальные.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которых: книги, иллюстрированные альбомы, модели, макеты,  картины, скульптуры,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фидьмы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слайд-шоу,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копьютерные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презентации и т.п.</w:t>
      </w:r>
    </w:p>
    <w:p w:rsidR="001912C5" w:rsidRDefault="00FC054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Действенные.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Проектным продуктом: поход, экскурсия, спектакль, соревнование, школьный праздник, классный час, мастер-класс, выставка, игра, викторина, тематический вечер, литературная гостиная, концерт и т.п.</w:t>
      </w:r>
      <w:proofErr w:type="gramEnd"/>
    </w:p>
    <w:p w:rsidR="001912C5" w:rsidRDefault="00FC054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Письменные.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Проектный продукт – статья, брошюра, инструкция, рекомендации и т.п.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проект и учебное исследование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различие проектной, исследовательской и проектно-исследовательской деятельности.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Исследовательская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 с  решением исследовательской задачи с заранее неизвестным результатом и предполагает наличие этапов, характерных для научного исследования и в целом соответствует принятым в научной сфере традициям:</w:t>
      </w:r>
    </w:p>
    <w:p w:rsidR="001912C5" w:rsidRDefault="00FC054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проблемы;</w:t>
      </w:r>
    </w:p>
    <w:p w:rsidR="001912C5" w:rsidRDefault="00FC054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теории, посвященной данной проблематике;</w:t>
      </w:r>
    </w:p>
    <w:p w:rsidR="001912C5" w:rsidRDefault="00FC054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методик исследования и практическое овладение ими;</w:t>
      </w:r>
    </w:p>
    <w:p w:rsidR="001912C5" w:rsidRDefault="00FC054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собственного материала, его анализ и обобщение;</w:t>
      </w:r>
    </w:p>
    <w:p w:rsidR="001912C5" w:rsidRDefault="00FC054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комментарий, собственные выводы.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исследование подобную структуру. 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Проектная деятельность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совместная учебно-познавательная, творческая или игровая деятельность учащихся, имеющая общую цель, согласованные способы деятельности, направленная на достижение общего результата деятельности. Непременное условие проектной деятельности – наличие заранее выработанных представлений о конечном продукте деятельности, этапов проектирования и реализации проекта, включая осмысление и рефлексию результатов деятельности.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Проектно-исследовательская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необходимых ресурсов. Эта деятельность организационной рамкой исследования.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работы над проектом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предполагает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 Организация работы – задача взрослого. Внимание: различия в организации групповым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проектом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Творческие проектные мастерские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небольшие коллективы из педагога-предметника, руководит мастерской, учащихся, выполняют проекты в одной предметной области. Встречаясь на занятиях мастерских, могут помогать друг другу и обмениваться информацией, учиться друг у друга и вместе осваивать технологию работы над проектом. Творческие проектные мастерские как форма организации проектной деятельности позволяют учителю руководить проектной работой каждого учащего и одновременно обучать всех участников технологии проектной деятельности. Организация в такой форме установлению равноправных отношений учителя и учеников как единомышленников.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Организация групповой проектной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эффективно решать учебные и воспитательные задачи. Чтобы группа справилась с проектом, среди ее участников должны: «генератор идей» - придумывает, «эрудит» -  много знает, «критик» - кто сомневается, проверяет и проверяет. Также лиде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и исполнители. Групповые проекты не бывают долгосрочными.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организации индивидуальной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над проектом учитывать возрастные возможности, индивидуальные особенности, личностные потребности и интересы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 проекта получает опыт проектной деятельности на всех этапах работы; развивается инициатива, ответственность, настойчивость, активность.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работы над проектом каждый вести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«дневник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работы над проектом»,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вести документацию по ходу работы, которая потребуется при написании письменной части проекта (отчета). Ведение документации дисциплинирует авторов проектов, помогать держать в поле зрения главную цель работы.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Важнейший навык – навык публичного выступления с целью презентации работы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 компетентности. Традиционная форма – устный доклад с демонстрацией результатов проекта и рассказ о проектной деятельности, итогах выполнения и решении проблем. Форма различная.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Требования к учебному проекту</w:t>
      </w:r>
    </w:p>
    <w:p w:rsidR="001912C5" w:rsidRDefault="00FC054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проектом направлена на разрешение конкретной, социально значимой, исследовательской, информационной, практической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проблемы. </w:t>
      </w:r>
    </w:p>
    <w:p w:rsidR="001912C5" w:rsidRDefault="00FC054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Планирование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 по разрешению проблемы - выполнение работы начинается с проектирования проекта. </w:t>
      </w:r>
    </w:p>
    <w:p w:rsidR="001912C5" w:rsidRDefault="00FC054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Исследовательская работа учащихся как обязательное условие каждого проекта. Отличительные черты проектной работы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поиск информации. </w:t>
      </w:r>
    </w:p>
    <w:p w:rsidR="001912C5" w:rsidRDefault="00FC054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работы над проектом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продукт. </w:t>
      </w:r>
    </w:p>
    <w:p w:rsidR="001912C5" w:rsidRDefault="00FC054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продукта заказчику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презентация продукта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защита проекта.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проект - это «5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»: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проблема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left="300"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планирование                    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left="300"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  (проектирование)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поиск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продукт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презентация.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Pr="000040F0" w:rsidRDefault="00FC054A" w:rsidP="000040F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Шестое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портфолио,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папка в которой собраны рабочие материалы (черновики, дневные планы, отчеты и др.).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состав проектной папки (портфолио проекта) входят: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проекта; планы выполнения проекта и его этапов (для долгосрочных недельные или помесячные планы; для проекта в ходе проектной недели, ежедневные планы).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планах указываются: индивидуальное задание каждого участника группы на предстоящий промежуток времени, задачи группы в целом, форма выхода очередного этапа; промежуточные отчеты группы; собранная информация по теме, в том числе ксерокопии и распечатки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результаты исследований и анализа; записи всех идей, гипотез и решений;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о совещаниях группы, проведенных дискуссиях, "мозговых штурмах" и т.д.;  краткое описание проблем, с которыми приходится сталкиваться проектантам, и способов их решения; эскизы, чертежи, наброски продукта; материалы к презентации (сценарий);  другие рабочие материалы и черновики группы.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наполнении проектной папки участие все участники группы.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день презентации проекта папка сдается в жюри.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  <w:sectPr w:rsidR="001912C5">
          <w:footerReference w:type="default" r:id="rId9"/>
          <w:pgSz w:w="11906" w:h="15309"/>
          <w:pgMar w:top="1134" w:right="851" w:bottom="1134" w:left="1418" w:header="0" w:footer="720" w:gutter="0"/>
          <w:pgNumType w:start="1"/>
          <w:cols w:space="720"/>
          <w:titlePg/>
        </w:sectPr>
      </w:pPr>
      <w:r>
        <w:br w:type="page"/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Структура учебного проекта</w:t>
      </w: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829"/>
        <w:gridCol w:w="2967"/>
        <w:gridCol w:w="2551"/>
      </w:tblGrid>
      <w:tr w:rsidR="001912C5" w:rsidTr="000040F0">
        <w:tc>
          <w:tcPr>
            <w:tcW w:w="1542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2829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967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</w:tr>
      <w:tr w:rsidR="001912C5" w:rsidTr="000040F0">
        <w:tc>
          <w:tcPr>
            <w:tcW w:w="154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Начинание </w:t>
            </w:r>
          </w:p>
        </w:tc>
        <w:tc>
          <w:tcPr>
            <w:tcW w:w="2829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темы, уточнение целей, исходного положения Выбор рабочей группы </w:t>
            </w:r>
          </w:p>
        </w:tc>
        <w:tc>
          <w:tcPr>
            <w:tcW w:w="2967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 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бсуждают задание </w:t>
            </w:r>
          </w:p>
        </w:tc>
        <w:tc>
          <w:tcPr>
            <w:tcW w:w="2551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Мотивирует учащихся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бъясняет цели проекта Наблюдает </w:t>
            </w:r>
          </w:p>
        </w:tc>
      </w:tr>
      <w:tr w:rsidR="001912C5" w:rsidTr="000040F0">
        <w:tc>
          <w:tcPr>
            <w:tcW w:w="154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Планирование </w:t>
            </w:r>
          </w:p>
        </w:tc>
        <w:tc>
          <w:tcPr>
            <w:tcW w:w="2829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проблемы Определение источников информации Постановка задач и выбор критериев оценки результатов Распределение ролей в команде </w:t>
            </w:r>
          </w:p>
        </w:tc>
        <w:tc>
          <w:tcPr>
            <w:tcW w:w="2967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задачи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точняют информацию (источники) Выбирают и обосновывают свои критерии успеха </w:t>
            </w:r>
          </w:p>
        </w:tc>
        <w:tc>
          <w:tcPr>
            <w:tcW w:w="2551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Помогает в анализе и синтезе (по просьбе) Наблюдает </w:t>
            </w:r>
          </w:p>
        </w:tc>
      </w:tr>
      <w:tr w:rsidR="001912C5" w:rsidTr="000040F0">
        <w:tc>
          <w:tcPr>
            <w:tcW w:w="154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Исследование </w:t>
            </w:r>
          </w:p>
        </w:tc>
        <w:tc>
          <w:tcPr>
            <w:tcW w:w="2829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 уточнение информации Обсуждение альтернатив (“мозговой штурм”) Выбор оптимального варианта Уточнение планов деятельности </w:t>
            </w:r>
          </w:p>
        </w:tc>
        <w:tc>
          <w:tcPr>
            <w:tcW w:w="2967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информацией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роводят синтез и анализ идей Выполняют исследование </w:t>
            </w:r>
          </w:p>
        </w:tc>
        <w:tc>
          <w:tcPr>
            <w:tcW w:w="2551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онсультирует </w:t>
            </w:r>
          </w:p>
        </w:tc>
      </w:tr>
      <w:tr w:rsidR="001912C5" w:rsidTr="000040F0">
        <w:tc>
          <w:tcPr>
            <w:tcW w:w="154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Выполнение </w:t>
            </w:r>
          </w:p>
        </w:tc>
        <w:tc>
          <w:tcPr>
            <w:tcW w:w="2829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проекта </w:t>
            </w:r>
          </w:p>
        </w:tc>
        <w:tc>
          <w:tcPr>
            <w:tcW w:w="2967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исследование и работают над проектом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формляют проект </w:t>
            </w:r>
          </w:p>
        </w:tc>
        <w:tc>
          <w:tcPr>
            <w:tcW w:w="2551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оветует (по просьбе) </w:t>
            </w:r>
          </w:p>
        </w:tc>
      </w:tr>
      <w:tr w:rsidR="001912C5" w:rsidTr="000040F0">
        <w:tc>
          <w:tcPr>
            <w:tcW w:w="154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Оценка результатов </w:t>
            </w:r>
          </w:p>
        </w:tc>
        <w:tc>
          <w:tcPr>
            <w:tcW w:w="2829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проекта, достигнутых результатов (успехов и неудач) и причин этого Анализ достижения поставленной цели </w:t>
            </w:r>
          </w:p>
        </w:tc>
        <w:tc>
          <w:tcPr>
            <w:tcW w:w="2967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коллективном самоанализе проекта и самооценке </w:t>
            </w:r>
          </w:p>
        </w:tc>
        <w:tc>
          <w:tcPr>
            <w:tcW w:w="2551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аправляет процесс анализа (если необходимо) </w:t>
            </w:r>
          </w:p>
        </w:tc>
      </w:tr>
      <w:tr w:rsidR="001912C5" w:rsidTr="000040F0">
        <w:tc>
          <w:tcPr>
            <w:tcW w:w="1542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Защита проекта </w:t>
            </w:r>
          </w:p>
        </w:tc>
        <w:tc>
          <w:tcPr>
            <w:tcW w:w="2829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доклада; обоснование процесса проектирования, объяснение полученных результатов Коллективная защита проекта Оценка </w:t>
            </w:r>
          </w:p>
        </w:tc>
        <w:tc>
          <w:tcPr>
            <w:tcW w:w="2967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Защищают проект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частвуют в коллективной оценке результатов проекта </w:t>
            </w:r>
          </w:p>
        </w:tc>
        <w:tc>
          <w:tcPr>
            <w:tcW w:w="2551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Участвует в коллективном анализе и оценке результатов проекта </w:t>
            </w:r>
          </w:p>
        </w:tc>
      </w:tr>
    </w:tbl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Виды презентаций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деловой игры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демонстрации видеофильма / продукта, выполненного на основе информационных технологий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диалога исторических или литературных персонажей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защиты на Ученом Совете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с залом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иллюстрированного сопоставления фактов, документов, событий, эпох, цивилизаций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инсценировки реального или вымышленного исторического события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научной конференции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научного доклада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отчета исследовательской экспедиции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пресс-конференции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путешествия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рекламы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ролевой игры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спектакля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игры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театрализации (воплощения в роль человека, одушевленного или неодушевленного существа)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телепередачи </w:t>
      </w:r>
    </w:p>
    <w:p w:rsidR="001912C5" w:rsidRDefault="00FC05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00" w:hanging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Формы продуктов проектной деятельности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(далеко не полный!) возможных выходов проектной деятельности: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-сайт;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 социологического опроса;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Атрибуты несуществующего государства;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Бизнес-план;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Видеоклип;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Действующая фирма;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Законопроект;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  <w:tab w:val="left" w:pos="415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произведение;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продукт;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кабинета;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рекомендаций;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Путеводитель;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ил люстрации;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школьного самоуправления;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Сравнительно-сопоставительный анализ;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пособие;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Чертеж;</w:t>
      </w:r>
    </w:p>
    <w:p w:rsidR="001912C5" w:rsidRDefault="00FC054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7"/>
        </w:tabs>
        <w:ind w:left="600" w:hanging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Экскурсия.</w:t>
      </w:r>
    </w:p>
    <w:p w:rsidR="001912C5" w:rsidRDefault="001912C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6"/>
        </w:tabs>
        <w:ind w:left="300" w:hanging="300"/>
        <w:rPr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Рейтинговая оценка проекта</w:t>
      </w:r>
    </w:p>
    <w:p w:rsidR="001912C5" w:rsidRDefault="00FC054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имитация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экспертизы.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проблемы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снимает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зашита проектной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 напряженный этап проектирования – подготовка и выход на публичную защиту творческой работы, где команда экспертов (6-8 ребят, авторов таких же творческих проектов (хотя различной тематики) и преподаватель (группа преподавателей) будут оценивать проекты и защиту (доклад на 6-7 минут, ответы на вопросы, оценивание по экспертной анкете).</w:t>
      </w:r>
    </w:p>
    <w:p w:rsidR="001912C5" w:rsidRDefault="00FC054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должны отстоять работу, убедить комиссию в ее значимости; показать компетентность в вопросах, касающихся проекта, раскрыть его значение. Для большей стимуляции воли к победе неплохо дух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устроить конкурс, олимпиаду проектов, выставку лучших работ, на которую пригласить преподавателей и студентов других групп. В результате повышается самооценка, происходит самоутверждение и признание взрослыми их работы.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1-й способ.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защитой проекта на каждого индивидуальная карта. В ходе защиты заполняется педагогом-консультантом и сокурсниками, затем автором проекта. После этого подсчитывается среднеарифметическая величина из расчета баллов, выставляемых в данной позиции.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карта студента, защищающего проект</w:t>
      </w:r>
    </w:p>
    <w:tbl>
      <w:tblPr>
        <w:tblStyle w:val="a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3076"/>
        <w:gridCol w:w="1178"/>
        <w:gridCol w:w="1178"/>
        <w:gridCol w:w="2903"/>
      </w:tblGrid>
      <w:tr w:rsidR="001912C5" w:rsidTr="000040F0">
        <w:tc>
          <w:tcPr>
            <w:tcW w:w="1412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3076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178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1178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903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Коллеги по команде (классу)</w:t>
            </w:r>
          </w:p>
        </w:tc>
      </w:tr>
      <w:tr w:rsidR="001912C5" w:rsidTr="000040F0">
        <w:tc>
          <w:tcPr>
            <w:tcW w:w="1412" w:type="dxa"/>
            <w:vMerge w:val="restart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307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15 баллов) </w:t>
            </w: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412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15 баллов) </w:t>
            </w: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412" w:type="dxa"/>
            <w:vMerge w:val="restart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проектиров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307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Интеллектуальная активность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(из 10 баллов) </w:t>
            </w: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412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10 баллов) </w:t>
            </w: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412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деятельность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10 баллов) </w:t>
            </w: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412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в команде (из 10 баллов) </w:t>
            </w: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412" w:type="dxa"/>
            <w:vMerge w:val="restart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307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Достигнутый результат (из 15 баллов) </w:t>
            </w: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412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15 баллов) </w:t>
            </w: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Суммирование: 85-100 баллов – «отлично»; 70-85 баллов – «хорошо»; 50-70 баллов – «удовлетворительно»; менее 50 баллов -  «неудовлетворительно».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«двойки» в ходе проектирования проводить консультации, дискуссии.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способ.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оценивания индивидуальной работы над проектом удобнее рейтинговая оценка (таблица 2).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Подобная анкета заполняется в ходе защиты проектантом, его сокурсниками и педагогом.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2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Рейтинговая оценка проекта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6080"/>
        <w:gridCol w:w="2126"/>
      </w:tblGrid>
      <w:tr w:rsidR="001912C5" w:rsidTr="000040F0">
        <w:tc>
          <w:tcPr>
            <w:tcW w:w="1541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этапов</w:t>
            </w:r>
          </w:p>
        </w:tc>
        <w:tc>
          <w:tcPr>
            <w:tcW w:w="6080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1912C5" w:rsidTr="000040F0">
        <w:tc>
          <w:tcPr>
            <w:tcW w:w="1541" w:type="dxa"/>
            <w:vMerge w:val="restart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работы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Актуальность и новизна предлагаемых решений, сложность темы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5, 10, 20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разработок и количество предлагаемых решений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5, 10, 20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 значимость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самостоятельности участников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10, 20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оформления записки, плакатов и др.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5, 10, 15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рецензентом проекта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</w:t>
            </w:r>
          </w:p>
        </w:tc>
      </w:tr>
      <w:tr w:rsidR="001912C5" w:rsidTr="000040F0">
        <w:tc>
          <w:tcPr>
            <w:tcW w:w="1541" w:type="dxa"/>
            <w:vMerge w:val="restart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защиты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доклада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5, 10, 20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глубины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широты представлений по излагаемой теме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5, 10, 20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Проявление глубины и широты представлений по данному предмету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5, 10, 20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преподавателя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</w:t>
            </w:r>
          </w:p>
        </w:tc>
      </w:tr>
      <w:tr w:rsidR="001912C5" w:rsidTr="000040F0">
        <w:tc>
          <w:tcPr>
            <w:tcW w:w="1541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учащихся 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5, 10</w:t>
            </w:r>
          </w:p>
        </w:tc>
      </w:tr>
    </w:tbl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Итоговая 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(балл): 180-140 баллов – «отлично»; 135-100 баллов – «хорошо»; 95-65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баллов – «удовлетворительно»; менее 65 баллов – «неудовлетворительно».</w:t>
      </w:r>
      <w:proofErr w:type="gramEnd"/>
    </w:p>
    <w:p w:rsidR="001912C5" w:rsidRDefault="00FC054A" w:rsidP="000040F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3-й способ.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выпускников можно более сложный подход, где 10 критериев на 4 уровнях (0, 5, 10, 20 баллов). Сложность не в оценке, а в повышенных критериях, приближающихся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вузовским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Сама оценка из суммы среднеарифметической величины коллективной оценки, самооценки и оценки преподавателя (сумма делится на три). Выделяются 5 критериев выполнения и 5 критериев защиты проекта, каждый оценивается отдельно (таблица 3) при таком подходе исключена оценка собственно деятельности студентов в процессе проектирования. 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3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Рейтинговая 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(повышенный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уровень)</w:t>
      </w:r>
    </w:p>
    <w:tbl>
      <w:tblPr>
        <w:tblStyle w:val="a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6094"/>
        <w:gridCol w:w="2126"/>
      </w:tblGrid>
      <w:tr w:rsidR="001912C5" w:rsidTr="000040F0">
        <w:tc>
          <w:tcPr>
            <w:tcW w:w="1527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6094" w:type="dxa"/>
            <w:vAlign w:val="center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(0, 5, 10, 20)</w:t>
            </w:r>
          </w:p>
        </w:tc>
      </w:tr>
      <w:tr w:rsidR="001912C5" w:rsidTr="000040F0">
        <w:tc>
          <w:tcPr>
            <w:tcW w:w="1527" w:type="dxa"/>
            <w:vMerge w:val="restart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выполнение проекта</w:t>
            </w: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Актуальность темы предлагаемых решений. </w:t>
            </w:r>
          </w:p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направленность работы 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Объем и полнота разработок, самостоятельность, законченность, подготовленность к защите 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Уровень творчества, оригинальность раскрытия темы, подходов, предлагаемых решений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Аргументированность предлагаемых решений, подходов, выводов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Качество записки; оформление, соответствие стандартным требованиям, рубрицирование и структура текста, качество эскизов, схем, рисунков 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 w:val="restart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Качество доклада: композиция, полнота представления работы, подходов, результатов; аргументированность и убежденность 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Объем и глубина знаний по теме (или предмету), эрудиция, наличие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(междисциплинарных) связей 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Представление проекта: культура речи, манера, использование наглядных средств, чувство времени, импровизационное начало, держание внимания аудитории 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Ответы на вопросы; полнота, аргументированность, убежденность, дружелюбие, стремление использовать отлеты для успешного раскрытия темы и сильных сторон работы 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2C5" w:rsidTr="000040F0">
        <w:tc>
          <w:tcPr>
            <w:tcW w:w="1527" w:type="dxa"/>
            <w:vMerge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1912C5" w:rsidRDefault="00FC0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Деловые и волевые качества докладчика; умение принять ответственное решение, готовность к дискуссии, способность работать с перегрузкой, доброжелательность, контактность </w:t>
            </w:r>
          </w:p>
        </w:tc>
        <w:tc>
          <w:tcPr>
            <w:tcW w:w="2126" w:type="dxa"/>
          </w:tcPr>
          <w:p w:rsidR="001912C5" w:rsidRDefault="0019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Итоговая 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(балл): 200-155 баллов – «отлично»; 154-100 баллов – «хорошо»; менее 100 баллов – «удовлетворительно».</w:t>
      </w:r>
      <w:proofErr w:type="gramEnd"/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1 и 2 курса ознакомительно-ориентировочный тип проектов, направлен на сбор информации об объекте, явлении; ее анализ и обобщение фактов. Такие проекты, как и исследовательские, требуют продуманной структуры, возможности коррекции по ходу работы. Структура такого проекта может быть обозначена:</w:t>
      </w:r>
    </w:p>
    <w:p w:rsidR="001912C5" w:rsidRDefault="00FC054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проекта и его актуальность </w:t>
      </w:r>
    </w:p>
    <w:p w:rsidR="001912C5" w:rsidRDefault="00FC054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информации и их обработка (анализ, обобщение, сопоставление с известными фактами, аргументированные выводы) </w:t>
      </w:r>
    </w:p>
    <w:p w:rsidR="001912C5" w:rsidRDefault="00FC054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(статья, реферат, доклад, видео и пр.) </w:t>
      </w:r>
    </w:p>
    <w:p w:rsidR="001912C5" w:rsidRDefault="00FC054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(публикация в сети, обсуждение в телеконференции и пр.)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 4 курс над практико-ориентировочными проектами, их отличает четко обозначенный с начала результат деятельности участников проекта. Причем результат ориентирован на социальные интересы участников. Такой проект требует продуманной структуры, даже сценариев деятельности его участников с определением функций каждого, четкие выводы и участие каждого в оформлении продукта. Здесь важна хорошая организация координационной работы в плане поэтапных обсуждений, корректировке совместных и индивидуальных усилий, в организации презентации полученных результатов и возможных способов их внедрения в практику.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работы над проектом:</w:t>
      </w:r>
    </w:p>
    <w:p w:rsidR="001912C5" w:rsidRDefault="00FC05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проекта внутри группы. </w:t>
      </w:r>
    </w:p>
    <w:p w:rsidR="001912C5" w:rsidRDefault="00FC05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проекта на научно–практической конференции колледжа. </w:t>
      </w:r>
    </w:p>
    <w:p w:rsidR="001912C5" w:rsidRDefault="00FC05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лучших проектов на городских и региональных научно–практических конференциях.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 – творческая работа, но не всякая творческая работа – проект.  Творческая работа более свободный вид деятельности, не предполагает четкой работы в структуре Проект часто превращается в реферат, еще и “скачанный” из Интернета. Особенно информационные проекты. Реферат - краткое изложение содержание книги, статьи и т.п., также доклад с таким изложением. Информационный проект – работа в структуре исследовательской деятельности.</w:t>
      </w:r>
    </w:p>
    <w:p w:rsidR="001912C5" w:rsidRDefault="00FC054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Рефлексия, анализ сделанного, сравнение того, что было задумано, с тем, что получилось.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Защита-презентация проекта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………………………………………………..……………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 …………………….………………………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…………………………………………………….……….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проекта ………………….………………………….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(класс)…………………...………………………………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выполнения проекта …………………………………...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(вид проекта) ………………………………...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содержание ………………………….………………...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средства, методы ………………..……………..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Проведенное исследование в рамках проекта ……..…………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представления, презентации ………………………..…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обязанностей между участниками проекта.....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значимость проекта ………………………..…..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проекта (что получилось, какие положительные моменты, что не удалось, какие возникли проблемы, трудности)……………………………………………………………………</w:t>
      </w:r>
    </w:p>
    <w:p w:rsidR="001912C5" w:rsidRDefault="00FC05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Пожелания и предложения участников проекта……..……….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проектов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и обоснование проблемы проекта.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путей ее достижения.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раскрытия темы проекта.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источников информации, целесообразность их использования.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выбранных способов работы цели и содержанию проекта.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хода работы, выводы и перспективы.</w:t>
      </w:r>
    </w:p>
    <w:p w:rsidR="001912C5" w:rsidRDefault="001912C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заинтересованность автора, творческий подход к работе.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требованиям оформления письменной части.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проведения презентации.</w:t>
      </w:r>
    </w:p>
    <w:p w:rsidR="001912C5" w:rsidRDefault="00FC054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проектного продукта.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Шаблон письменного отчета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Введение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моего проекта…………………….……………………………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выбрал эту тему потому, что.……………………………….……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моей работы.………………………………………………..…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Проектным продуктом будет…….…………………………………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продукт может достичь цель проекта, так как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..……..………</w:t>
      </w:r>
      <w:proofErr w:type="gramEnd"/>
    </w:p>
    <w:p w:rsidR="001912C5" w:rsidRDefault="00FC05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моей работы (указать время выполнения и перечислить все промежуточные этапы): выбор темы и уточнение названия</w:t>
      </w:r>
    </w:p>
    <w:p w:rsidR="001912C5" w:rsidRDefault="00FC05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 (где и как искал информацию)</w:t>
      </w:r>
    </w:p>
    <w:p w:rsidR="001912C5" w:rsidRDefault="00FC05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продукта (что и как я делал)</w:t>
      </w:r>
    </w:p>
    <w:p w:rsidR="001912C5" w:rsidRDefault="00FC05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письменной части проекта (как это делал)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Основная часть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начал свою работу с того, что……………………………………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я приступил 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..…………………………….…………………  </w:t>
      </w:r>
      <w:proofErr w:type="gramEnd"/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завершил работу тем, что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..……………………………….……… </w:t>
      </w:r>
      <w:proofErr w:type="gramEnd"/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работы  я столкнулся с такими проблемами...…………….  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справиться с возникшими проблемами, я.…………………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отклонился от плана (указать, когда нарушен график работы)………..........................................................................................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моей работы был нарушен потому, что……………………...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я принял решение изменить проектный продукт, так как……………………………………………………………….......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все же мне удалось достичь цели проекта, потому что.………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Заключение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Закончив свой проект, могу сказать, что не все из того, что было задумано, получилось, например………….……………………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произошло потому, что…………………………………………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я начал работу заново, я бы.………………………………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году я, может быть, продолжу эту работу, чтобы………………………………………………………………….…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думаю, что я решил проблему своего проекта, так как………...</w:t>
      </w:r>
    </w:p>
    <w:p w:rsidR="001912C5" w:rsidRDefault="00FC054A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 показала мне, что (что узнал о себе и проблеме, над которой работал) ………………………………………</w:t>
      </w: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C5" w:rsidRDefault="001912C5">
      <w:pPr>
        <w:pBdr>
          <w:top w:val="nil"/>
          <w:left w:val="nil"/>
          <w:bottom w:val="nil"/>
          <w:right w:val="nil"/>
          <w:between w:val="nil"/>
        </w:pBdr>
        <w:tabs>
          <w:tab w:val="left" w:pos="26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912C5">
      <w:type w:val="continuous"/>
      <w:pgSz w:w="11906" w:h="15309"/>
      <w:pgMar w:top="1134" w:right="851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48" w:rsidRDefault="00CB2648">
      <w:r>
        <w:separator/>
      </w:r>
    </w:p>
  </w:endnote>
  <w:endnote w:type="continuationSeparator" w:id="0">
    <w:p w:rsidR="00CB2648" w:rsidRDefault="00CB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C5" w:rsidRDefault="00FC05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256BF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:rsidR="001912C5" w:rsidRDefault="001912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567"/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48" w:rsidRDefault="00CB2648">
      <w:r>
        <w:separator/>
      </w:r>
    </w:p>
  </w:footnote>
  <w:footnote w:type="continuationSeparator" w:id="0">
    <w:p w:rsidR="00CB2648" w:rsidRDefault="00CB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FF"/>
    <w:multiLevelType w:val="multilevel"/>
    <w:tmpl w:val="245AD2B4"/>
    <w:lvl w:ilvl="0">
      <w:start w:val="1"/>
      <w:numFmt w:val="bullet"/>
      <w:lvlText w:val="●"/>
      <w:lvlJc w:val="left"/>
      <w:pPr>
        <w:ind w:left="1125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845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Arial" w:eastAsia="Arial" w:hAnsi="Arial" w:cs="Arial"/>
        <w:vertAlign w:val="baseline"/>
      </w:rPr>
    </w:lvl>
  </w:abstractNum>
  <w:abstractNum w:abstractNumId="1">
    <w:nsid w:val="00782CB0"/>
    <w:multiLevelType w:val="multilevel"/>
    <w:tmpl w:val="1966DE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>
    <w:nsid w:val="032D7332"/>
    <w:multiLevelType w:val="multilevel"/>
    <w:tmpl w:val="12CA57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0B142D33"/>
    <w:multiLevelType w:val="multilevel"/>
    <w:tmpl w:val="6AA845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0FE31A71"/>
    <w:multiLevelType w:val="multilevel"/>
    <w:tmpl w:val="11DC6D86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14873C85"/>
    <w:multiLevelType w:val="multilevel"/>
    <w:tmpl w:val="0D94652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14C32C09"/>
    <w:multiLevelType w:val="multilevel"/>
    <w:tmpl w:val="394A2B16"/>
    <w:lvl w:ilvl="0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eastAsia="Arial" w:hAnsi="Arial" w:cs="Arial"/>
        <w:vertAlign w:val="baseline"/>
      </w:rPr>
    </w:lvl>
  </w:abstractNum>
  <w:abstractNum w:abstractNumId="7">
    <w:nsid w:val="1BF83E5B"/>
    <w:multiLevelType w:val="multilevel"/>
    <w:tmpl w:val="D59A15CE"/>
    <w:lvl w:ilvl="0">
      <w:start w:val="1"/>
      <w:numFmt w:val="bullet"/>
      <w:lvlText w:val="­"/>
      <w:lvlJc w:val="left"/>
      <w:pPr>
        <w:ind w:left="1288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eastAsia="Arial" w:hAnsi="Arial" w:cs="Arial"/>
        <w:vertAlign w:val="baseline"/>
      </w:rPr>
    </w:lvl>
  </w:abstractNum>
  <w:abstractNum w:abstractNumId="8">
    <w:nsid w:val="1F8026BD"/>
    <w:multiLevelType w:val="multilevel"/>
    <w:tmpl w:val="D3D898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249C3870"/>
    <w:multiLevelType w:val="multilevel"/>
    <w:tmpl w:val="A3BCFE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5101AAC"/>
    <w:multiLevelType w:val="multilevel"/>
    <w:tmpl w:val="D40433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FF932C5"/>
    <w:multiLevelType w:val="multilevel"/>
    <w:tmpl w:val="FF088058"/>
    <w:lvl w:ilvl="0">
      <w:start w:val="1"/>
      <w:numFmt w:val="bullet"/>
      <w:lvlText w:val="­"/>
      <w:lvlJc w:val="left"/>
      <w:pPr>
        <w:ind w:left="1288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eastAsia="Arial" w:hAnsi="Arial" w:cs="Arial"/>
        <w:vertAlign w:val="baseline"/>
      </w:rPr>
    </w:lvl>
  </w:abstractNum>
  <w:abstractNum w:abstractNumId="12">
    <w:nsid w:val="56DA3B3B"/>
    <w:multiLevelType w:val="multilevel"/>
    <w:tmpl w:val="140A1A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5AFC48F7"/>
    <w:multiLevelType w:val="multilevel"/>
    <w:tmpl w:val="E96458AA"/>
    <w:lvl w:ilvl="0">
      <w:start w:val="1"/>
      <w:numFmt w:val="bullet"/>
      <w:lvlText w:val="●"/>
      <w:lvlJc w:val="left"/>
      <w:pPr>
        <w:ind w:left="1004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eastAsia="Arial" w:hAnsi="Arial" w:cs="Arial"/>
        <w:vertAlign w:val="baseline"/>
      </w:rPr>
    </w:lvl>
  </w:abstractNum>
  <w:abstractNum w:abstractNumId="14">
    <w:nsid w:val="5E2920A7"/>
    <w:multiLevelType w:val="multilevel"/>
    <w:tmpl w:val="C6AA06B8"/>
    <w:lvl w:ilvl="0">
      <w:start w:val="1"/>
      <w:numFmt w:val="bullet"/>
      <w:lvlText w:val="●"/>
      <w:lvlJc w:val="left"/>
      <w:pPr>
        <w:ind w:left="1004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eastAsia="Arial" w:hAnsi="Arial" w:cs="Arial"/>
        <w:vertAlign w:val="baseline"/>
      </w:rPr>
    </w:lvl>
  </w:abstractNum>
  <w:abstractNum w:abstractNumId="15">
    <w:nsid w:val="61E7339E"/>
    <w:multiLevelType w:val="multilevel"/>
    <w:tmpl w:val="D6A63A1A"/>
    <w:lvl w:ilvl="0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6">
    <w:nsid w:val="623F600F"/>
    <w:multiLevelType w:val="multilevel"/>
    <w:tmpl w:val="D51C1E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7">
    <w:nsid w:val="643633C2"/>
    <w:multiLevelType w:val="multilevel"/>
    <w:tmpl w:val="CD629D6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8">
    <w:nsid w:val="68874B70"/>
    <w:multiLevelType w:val="multilevel"/>
    <w:tmpl w:val="BCC2D3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>
    <w:nsid w:val="6CA55662"/>
    <w:multiLevelType w:val="multilevel"/>
    <w:tmpl w:val="59BA93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>
    <w:nsid w:val="71F63CAD"/>
    <w:multiLevelType w:val="multilevel"/>
    <w:tmpl w:val="DA6E50EC"/>
    <w:lvl w:ilvl="0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nsid w:val="752F584A"/>
    <w:multiLevelType w:val="multilevel"/>
    <w:tmpl w:val="9E522D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76237CBE"/>
    <w:multiLevelType w:val="multilevel"/>
    <w:tmpl w:val="C31479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>
    <w:nsid w:val="768B0DDA"/>
    <w:multiLevelType w:val="multilevel"/>
    <w:tmpl w:val="4F086FC2"/>
    <w:lvl w:ilvl="0">
      <w:start w:val="1"/>
      <w:numFmt w:val="decimal"/>
      <w:lvlText w:val="%1."/>
      <w:lvlJc w:val="left"/>
      <w:pPr>
        <w:ind w:left="10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vertAlign w:val="baseline"/>
      </w:rPr>
    </w:lvl>
  </w:abstractNum>
  <w:abstractNum w:abstractNumId="24">
    <w:nsid w:val="77D32EC9"/>
    <w:multiLevelType w:val="multilevel"/>
    <w:tmpl w:val="01FC625C"/>
    <w:lvl w:ilvl="0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>
    <w:nsid w:val="7FDA2ED5"/>
    <w:multiLevelType w:val="multilevel"/>
    <w:tmpl w:val="B27A8370"/>
    <w:lvl w:ilvl="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16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10"/>
  </w:num>
  <w:num w:numId="17">
    <w:abstractNumId w:val="23"/>
  </w:num>
  <w:num w:numId="18">
    <w:abstractNumId w:val="20"/>
  </w:num>
  <w:num w:numId="19">
    <w:abstractNumId w:val="24"/>
  </w:num>
  <w:num w:numId="20">
    <w:abstractNumId w:val="0"/>
  </w:num>
  <w:num w:numId="21">
    <w:abstractNumId w:val="21"/>
  </w:num>
  <w:num w:numId="22">
    <w:abstractNumId w:val="6"/>
  </w:num>
  <w:num w:numId="23">
    <w:abstractNumId w:val="11"/>
  </w:num>
  <w:num w:numId="24">
    <w:abstractNumId w:val="7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2C5"/>
    <w:rsid w:val="000040F0"/>
    <w:rsid w:val="001912C5"/>
    <w:rsid w:val="00CB2648"/>
    <w:rsid w:val="00D256B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enok-nv.ru/files/Utro_radostnyih_vstrech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5929</Words>
  <Characters>33798</Characters>
  <Application>Microsoft Office Word</Application>
  <DocSecurity>0</DocSecurity>
  <Lines>281</Lines>
  <Paragraphs>79</Paragraphs>
  <ScaleCrop>false</ScaleCrop>
  <Company/>
  <LinksUpToDate>false</LinksUpToDate>
  <CharactersWithSpaces>39648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Сергеевна</cp:lastModifiedBy>
  <cp:revision>3</cp:revision>
  <dcterms:created xsi:type="dcterms:W3CDTF">2021-01-18T03:35:00Z</dcterms:created>
  <dcterms:modified xsi:type="dcterms:W3CDTF">2021-01-21T00:21:00Z</dcterms:modified>
</cp:coreProperties>
</file>